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52" w:rsidRDefault="0091381E" w:rsidP="0091381E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STAN ISTNIEJĄCY</w:t>
      </w:r>
    </w:p>
    <w:p w:rsidR="0091381E" w:rsidRPr="0091381E" w:rsidRDefault="0091381E" w:rsidP="0091381E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91381E" w:rsidRDefault="0091381E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Istniejący pas drogowy o zmiennej szerokości od 3,50 – 8,30 m a w odcinku pasa kolejowego bez wyraźnej granicy pasa drogowego jest całkowicie przeznaczony do lokalnego zaopatrzenia mieszkańców oraz indywidualnego ruchu drogowego. Istniejąca droga posiada nawierzchnię żwirową, miejscami gruntową i piaszczystą. Miejsca odwiertu z opisanym przekrojem drogi zostały pokazane na planie zagospodarowania terenu. W bliskim sąsiedztwie drogi występują drzewa tj.: topola, jarząb, wierzba, brzoza, świerk, kasztan, jesion, sosna, akacja, klon, które proponuje się usunąć aby zyskać jak największe bezpieczeństwo ruchu drogowego.</w:t>
      </w:r>
    </w:p>
    <w:p w:rsidR="0091381E" w:rsidRDefault="0091381E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1381E" w:rsidRPr="0091381E" w:rsidRDefault="0091381E" w:rsidP="00913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91381E">
        <w:rPr>
          <w:rFonts w:ascii="Times New Roman" w:hAnsi="Times New Roman" w:cs="Times New Roman"/>
          <w:b/>
          <w:sz w:val="24"/>
        </w:rPr>
        <w:t>ROZWIĄZANIA TECHNICZNO – BUDOWLANE</w:t>
      </w:r>
    </w:p>
    <w:p w:rsidR="0091381E" w:rsidRDefault="0091381E" w:rsidP="00913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91381E">
        <w:rPr>
          <w:rFonts w:ascii="Times New Roman" w:hAnsi="Times New Roman" w:cs="Times New Roman"/>
          <w:b/>
          <w:sz w:val="24"/>
        </w:rPr>
        <w:t>Podstawowe parametry techniczne drogi gminnej klasy D</w:t>
      </w:r>
    </w:p>
    <w:p w:rsidR="0091381E" w:rsidRDefault="0091381E" w:rsidP="0091381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91381E" w:rsidRDefault="0091381E" w:rsidP="0091381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projektowana prędkość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50 km/h</w:t>
      </w:r>
    </w:p>
    <w:p w:rsidR="0091381E" w:rsidRDefault="0091381E" w:rsidP="0091381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szerokość poboczy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2x1,0 m</w:t>
      </w:r>
    </w:p>
    <w:p w:rsidR="0091381E" w:rsidRDefault="0091381E" w:rsidP="0091381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szerokość jezdni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5,0 m</w:t>
      </w:r>
    </w:p>
    <w:p w:rsidR="0091381E" w:rsidRDefault="0091381E" w:rsidP="0091381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szerokość pasa drogi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3,5 – 8,3 m</w:t>
      </w:r>
    </w:p>
    <w:p w:rsidR="0091381E" w:rsidRDefault="0091381E" w:rsidP="0091381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spadek poprzeczny jezdni daszkowy</w:t>
      </w:r>
      <w:r>
        <w:rPr>
          <w:rFonts w:ascii="Times New Roman" w:hAnsi="Times New Roman" w:cs="Times New Roman"/>
          <w:sz w:val="24"/>
        </w:rPr>
        <w:tab/>
        <w:t>2%</w:t>
      </w:r>
    </w:p>
    <w:p w:rsidR="0091381E" w:rsidRDefault="0091381E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Konstrukcja jezdni uzależniona jest od przekroju istniejącej drogi co wykazały odwierty zaznaczone na planie zagospodarowania terenu</w:t>
      </w:r>
      <w:r w:rsidR="001E0227">
        <w:rPr>
          <w:rFonts w:ascii="Times New Roman" w:hAnsi="Times New Roman" w:cs="Times New Roman"/>
          <w:sz w:val="24"/>
        </w:rPr>
        <w:t>.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Konstrukcja jezdni od km 2+600 do 4+900 i od km 5+150 do 6+350: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warstwa ścieralna gr. 4 cm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warstwa wiążąca gr. 5 cm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Podbudowa z kruszywa naturalnego gr. 10 cm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Konstrukcja jezdni od km 4+900 do 5+150 i od km 6+350 do 6+972: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warstwa ścieralna gr. 4 cm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e) warstwa wiążąca gr. 5 cm</w:t>
      </w:r>
    </w:p>
    <w:p w:rsidR="001E0227" w:rsidRDefault="001E0227" w:rsidP="009138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f) Podbudowa z kruszywa naturalnego gr. 20 cm</w:t>
      </w:r>
    </w:p>
    <w:p w:rsidR="0091381E" w:rsidRDefault="0091381E" w:rsidP="0091381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1E0227" w:rsidRDefault="001E0227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 odcinku od km 6+972 do 6+984 istniejącą nawierzchnię należy sfrezować na gr. 4 cm i uzupełnić warstwą ścieralną tej samej grubości.</w:t>
      </w:r>
    </w:p>
    <w:p w:rsidR="001E0227" w:rsidRDefault="001E0227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E0227" w:rsidRDefault="001E0227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Pobocza wykonane z pospółki gr. 15 cm, zjazdy wykonane z betonu asfaltowego.</w:t>
      </w:r>
    </w:p>
    <w:p w:rsidR="001E0227" w:rsidRDefault="001E0227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1381E" w:rsidRDefault="001E0227" w:rsidP="0091381E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1E0227">
        <w:rPr>
          <w:rFonts w:ascii="Times New Roman" w:hAnsi="Times New Roman" w:cs="Times New Roman"/>
          <w:b/>
          <w:sz w:val="24"/>
        </w:rPr>
        <w:t xml:space="preserve">Odwodnienie oraz warunki gruntowo </w:t>
      </w:r>
      <w:r>
        <w:rPr>
          <w:rFonts w:ascii="Times New Roman" w:hAnsi="Times New Roman" w:cs="Times New Roman"/>
          <w:b/>
          <w:sz w:val="24"/>
        </w:rPr>
        <w:t>–</w:t>
      </w:r>
      <w:r w:rsidRPr="001E0227">
        <w:rPr>
          <w:rFonts w:ascii="Times New Roman" w:hAnsi="Times New Roman" w:cs="Times New Roman"/>
          <w:b/>
          <w:sz w:val="24"/>
        </w:rPr>
        <w:t xml:space="preserve"> wodne</w:t>
      </w:r>
    </w:p>
    <w:p w:rsidR="001E0227" w:rsidRDefault="001E0227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Odprowadzenie wody opadowej zaprojektowano powierzchniowo wykorzystując spadki poprzeczne i podłużne odprowadzając wodę na przyległe tereny oraz do projektowanych i istniejących rowów.</w:t>
      </w:r>
      <w:r w:rsidR="00D9664C">
        <w:rPr>
          <w:rFonts w:ascii="Times New Roman" w:hAnsi="Times New Roman" w:cs="Times New Roman"/>
          <w:sz w:val="24"/>
        </w:rPr>
        <w:t xml:space="preserve"> Długość istniejących przepustów należy dostosować do szerokości projektowanej drogi i zakończyć betonowym kołnierzem.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8.9pt;margin-top:2.15pt;width:2.25pt;height:9pt;flip:x;z-index:251658240" o:connectortype="straight"/>
        </w:pict>
      </w:r>
      <w:r>
        <w:rPr>
          <w:rFonts w:ascii="Times New Roman" w:hAnsi="Times New Roman" w:cs="Times New Roman"/>
          <w:sz w:val="24"/>
        </w:rPr>
        <w:t>Projektowane przepusty:</w:t>
      </w:r>
      <w:r>
        <w:rPr>
          <w:rFonts w:ascii="Times New Roman" w:hAnsi="Times New Roman" w:cs="Times New Roman"/>
          <w:sz w:val="24"/>
        </w:rPr>
        <w:tab/>
        <w:t>3+740 O500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pl-PL"/>
        </w:rPr>
        <w:pict>
          <v:shape id="_x0000_s1028" type="#_x0000_t32" style="position:absolute;left:0;text-align:left;margin-left:178.9pt;margin-top:1.85pt;width:2.25pt;height:9pt;flip:x;z-index:251659264" o:connectortype="straight"/>
        </w:pic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4+400 O500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pl-PL"/>
        </w:rPr>
        <w:pict>
          <v:shape id="_x0000_s1029" type="#_x0000_t32" style="position:absolute;left:0;text-align:left;margin-left:178.9pt;margin-top:3.05pt;width:2.25pt;height:9pt;flip:x;z-index:251660288" o:connectortype="straight"/>
        </w:pict>
      </w:r>
      <w:r>
        <w:rPr>
          <w:rFonts w:ascii="Times New Roman" w:hAnsi="Times New Roman" w:cs="Times New Roman"/>
          <w:sz w:val="24"/>
        </w:rPr>
        <w:t>Istniejące przepusty: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3+137 O500</w:t>
      </w:r>
    </w:p>
    <w:p w:rsidR="001E0227" w:rsidRDefault="001E0227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9664C">
        <w:rPr>
          <w:rFonts w:ascii="Times New Roman" w:hAnsi="Times New Roman" w:cs="Times New Roman"/>
          <w:b/>
          <w:sz w:val="24"/>
        </w:rPr>
        <w:lastRenderedPageBreak/>
        <w:t>Plan zagospodarowania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Odcinek drogi przewidziany do przebudowy zaprojektowany został zgodnie z warunkami otrzymanymi od zarządcy drogi i będzie wykraczać poza pas drogowy po obu jej stronach i na całej jego długości co widać dokładnie na załączonych do projektu przekrojach charakterystycznych.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Przebudowa drogi przebiegać będzie w terenie otwartym jak również wzdłuż ogrodzeń posesji gdzie szerokość pasa drogowego może nie pozwolić na wykonanie poboczy o projektowanej szerokości. Na odcinku od km 6+350 do km 6+500 szerokość poboczy została dostosowana tak aby nie naruszyć istniejących ogrodzeń i jednocześnie aby zachować szerokość jezdni podaną w warunkach PZD. Szerokości poboczy na w/w odcinku drogi zostały naniesione na planie zagospodarowania terenu.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 budowanym odcinku drogi zaprojektowano nawierzchnię asfaltową. 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Nawierzchnia na wjazdach do posesji z betonu asfaltowego. 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Zjazdy indywidualne przewidziane są do wykonania tylko do granic projektowanych poboczy. 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Ze względu na ograniczony</w:t>
      </w:r>
      <w:r w:rsidR="008939CD">
        <w:rPr>
          <w:rFonts w:ascii="Times New Roman" w:hAnsi="Times New Roman" w:cs="Times New Roman"/>
          <w:sz w:val="24"/>
        </w:rPr>
        <w:t xml:space="preserve"> zakres robót ziemnych, mały wykop i brak przekopów nie przewiduje się kolizji z istniejącymi urządzeniami podziemnymi. W trakcie prowadzonych prac regulację istniejących studzienek, zaworów oraz wpustów należy przeprowadzić pod nadzorem zarządcy sieci.</w:t>
      </w:r>
    </w:p>
    <w:p w:rsid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Projektowana przebudowa odcinka drogi znacznie wychodzi poza pas drogowy co widać dokładnie na przekrojach charakterystycznych projektowanego odcinka drogi.</w:t>
      </w:r>
    </w:p>
    <w:p w:rsid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939CD" w:rsidRP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939CD">
        <w:rPr>
          <w:rFonts w:ascii="Times New Roman" w:hAnsi="Times New Roman" w:cs="Times New Roman"/>
          <w:b/>
          <w:sz w:val="24"/>
        </w:rPr>
        <w:t>Układ wysokościowy drogi</w:t>
      </w:r>
    </w:p>
    <w:p w:rsid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Projektowana niweleta drogi nie wnosi radykalnych zmian. Została zaprojektowana tak aby zachować spadki podłużne potrzebne do odpowiedniego odpływu wód opadowych.</w:t>
      </w:r>
    </w:p>
    <w:p w:rsid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939CD" w:rsidRP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939CD">
        <w:rPr>
          <w:rFonts w:ascii="Times New Roman" w:hAnsi="Times New Roman" w:cs="Times New Roman"/>
          <w:b/>
          <w:sz w:val="24"/>
        </w:rPr>
        <w:t>Urządzenia obce</w:t>
      </w:r>
    </w:p>
    <w:p w:rsidR="008939CD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939CD" w:rsidRPr="00D9664C" w:rsidRDefault="008939CD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Usytuowanie urządzeń podziemnych nie koliduje z projektowaną inwestycją ze względu na minimalne wykopy i brak przekopów nie mniej jednak należy kanalizację teletechniczną oraz energetyczną zabezpieczyć rurą osłonową.</w:t>
      </w:r>
    </w:p>
    <w:p w:rsidR="00D9664C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9664C" w:rsidRPr="001E0227" w:rsidRDefault="00D9664C" w:rsidP="001E02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D9664C" w:rsidRPr="001E0227" w:rsidSect="008939CD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381E"/>
    <w:rsid w:val="001E0227"/>
    <w:rsid w:val="008939CD"/>
    <w:rsid w:val="0091381E"/>
    <w:rsid w:val="00D9664C"/>
    <w:rsid w:val="00DA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03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lpiotrowska</dc:creator>
  <cp:lastModifiedBy>lpiotrowska</cp:lastModifiedBy>
  <cp:revision>1</cp:revision>
  <dcterms:created xsi:type="dcterms:W3CDTF">2016-09-07T11:23:00Z</dcterms:created>
  <dcterms:modified xsi:type="dcterms:W3CDTF">2016-09-07T12:01:00Z</dcterms:modified>
</cp:coreProperties>
</file>